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EB06" w14:textId="69FD9258" w:rsidR="00C24957" w:rsidRPr="0042079B" w:rsidRDefault="002849C9">
      <w:pPr>
        <w:tabs>
          <w:tab w:val="right" w:pos="9638"/>
        </w:tabs>
        <w:rPr>
          <w:rFonts w:ascii="Arial" w:hAnsi="Arial" w:cs="Arial"/>
          <w:b/>
          <w:bCs/>
          <w:noProof/>
          <w:sz w:val="24"/>
          <w:szCs w:val="24"/>
        </w:rPr>
      </w:pPr>
      <w:r w:rsidRPr="002849C9">
        <w:rPr>
          <w:rFonts w:ascii="Arial" w:hAnsi="Arial" w:cs="Arial"/>
          <w:b/>
          <w:bCs/>
          <w:noProof/>
          <w:sz w:val="24"/>
          <w:szCs w:val="24"/>
        </w:rPr>
        <w:t>3GPP TSG SA WG2 #166-Ad-Hoc-e</w:t>
      </w:r>
      <w:r w:rsidR="00C24957" w:rsidRPr="0042079B">
        <w:rPr>
          <w:rFonts w:ascii="Arial" w:hAnsi="Arial" w:cs="Arial"/>
          <w:b/>
          <w:bCs/>
          <w:noProof/>
          <w:sz w:val="24"/>
          <w:szCs w:val="24"/>
        </w:rPr>
        <w:tab/>
      </w:r>
      <w:r w:rsidR="00F9019D" w:rsidRPr="00F9019D">
        <w:rPr>
          <w:rFonts w:ascii="Arial" w:hAnsi="Arial" w:cs="Arial"/>
          <w:b/>
          <w:bCs/>
          <w:noProof/>
          <w:sz w:val="24"/>
          <w:szCs w:val="24"/>
        </w:rPr>
        <w:t>S2-2500792</w:t>
      </w:r>
    </w:p>
    <w:p w14:paraId="2378410A" w14:textId="3F1D6A3F" w:rsidR="00C24957" w:rsidRPr="0042079B" w:rsidRDefault="002849C9">
      <w:pPr>
        <w:pBdr>
          <w:bottom w:val="single" w:sz="4" w:space="1" w:color="auto"/>
        </w:pBdr>
        <w:tabs>
          <w:tab w:val="right" w:pos="9638"/>
        </w:tabs>
        <w:rPr>
          <w:rFonts w:ascii="Arial" w:hAnsi="Arial" w:cs="Arial"/>
          <w:b/>
          <w:bCs/>
          <w:noProof/>
          <w:sz w:val="24"/>
          <w:szCs w:val="24"/>
        </w:rPr>
      </w:pPr>
      <w:r w:rsidRPr="002849C9">
        <w:rPr>
          <w:rFonts w:ascii="Arial" w:hAnsi="Arial" w:cs="Arial"/>
          <w:b/>
          <w:bCs/>
          <w:noProof/>
          <w:sz w:val="24"/>
          <w:szCs w:val="24"/>
        </w:rPr>
        <w:t>20 - 24 January, 2025, Electronic meeting</w:t>
      </w:r>
    </w:p>
    <w:p w14:paraId="2CA6632A" w14:textId="42E1AFB7"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r>
      <w:r w:rsidR="00863528" w:rsidRPr="00863528">
        <w:rPr>
          <w:rFonts w:ascii="Arial" w:hAnsi="Arial" w:cs="Arial"/>
          <w:b/>
          <w:sz w:val="24"/>
          <w:szCs w:val="24"/>
        </w:rPr>
        <w:t>Discussion on DC Application Information mismatches</w:t>
      </w:r>
    </w:p>
    <w:p w14:paraId="0636FAC2" w14:textId="7777777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t>Samsung</w:t>
      </w:r>
    </w:p>
    <w:p w14:paraId="063E964F" w14:textId="13D51649"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00522CB2">
        <w:rPr>
          <w:rFonts w:ascii="Arial" w:hAnsi="Arial"/>
          <w:b/>
          <w:sz w:val="24"/>
          <w:szCs w:val="24"/>
        </w:rPr>
        <w:tab/>
      </w:r>
      <w:r w:rsidR="00522CB2">
        <w:rPr>
          <w:rFonts w:ascii="Arial" w:hAnsi="Arial"/>
          <w:b/>
          <w:sz w:val="24"/>
          <w:szCs w:val="24"/>
        </w:rPr>
        <w:tab/>
      </w:r>
      <w:r w:rsidR="00522CB2">
        <w:rPr>
          <w:rFonts w:ascii="Arial" w:hAnsi="Arial"/>
          <w:b/>
          <w:sz w:val="24"/>
          <w:szCs w:val="24"/>
        </w:rPr>
        <w:tab/>
      </w:r>
      <w:r w:rsidR="00573491">
        <w:rPr>
          <w:rFonts w:ascii="Arial" w:hAnsi="Arial"/>
          <w:b/>
          <w:sz w:val="24"/>
          <w:szCs w:val="24"/>
          <w:lang w:eastAsia="zh-CN"/>
        </w:rPr>
        <w:t>Discussion</w:t>
      </w:r>
    </w:p>
    <w:p w14:paraId="2A190029" w14:textId="7D730103" w:rsidR="00C022E3" w:rsidRDefault="00522CB2" w:rsidP="00522CB2">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154090">
        <w:rPr>
          <w:rFonts w:ascii="Arial" w:hAnsi="Arial"/>
          <w:b/>
          <w:sz w:val="24"/>
          <w:szCs w:val="24"/>
        </w:rPr>
        <w:t>9.14.2</w:t>
      </w:r>
    </w:p>
    <w:p w14:paraId="1C27E5DC" w14:textId="1E691099" w:rsidR="00522CB2" w:rsidRDefault="00522CB2" w:rsidP="00E040DC">
      <w:pPr>
        <w:keepNext/>
        <w:tabs>
          <w:tab w:val="left" w:pos="2127"/>
        </w:tabs>
        <w:spacing w:after="120"/>
        <w:ind w:left="2126" w:hanging="2126"/>
        <w:rPr>
          <w:rFonts w:ascii="Arial" w:hAnsi="Arial"/>
          <w:b/>
          <w:sz w:val="24"/>
          <w:szCs w:val="24"/>
        </w:rPr>
      </w:pPr>
      <w:r>
        <w:rPr>
          <w:rFonts w:ascii="Arial" w:hAnsi="Arial"/>
          <w:b/>
          <w:sz w:val="24"/>
          <w:szCs w:val="24"/>
        </w:rPr>
        <w:t>Work Item / Release:</w:t>
      </w:r>
      <w:r>
        <w:rPr>
          <w:rFonts w:ascii="Arial" w:hAnsi="Arial"/>
          <w:b/>
          <w:sz w:val="24"/>
          <w:szCs w:val="24"/>
        </w:rPr>
        <w:tab/>
      </w:r>
      <w:r w:rsidR="002849C9">
        <w:rPr>
          <w:rFonts w:ascii="Arial" w:hAnsi="Arial"/>
          <w:b/>
          <w:sz w:val="24"/>
          <w:szCs w:val="24"/>
        </w:rPr>
        <w:t>NG_RTC</w:t>
      </w:r>
      <w:r w:rsidR="00242EFC">
        <w:rPr>
          <w:rFonts w:ascii="Arial" w:hAnsi="Arial"/>
          <w:b/>
          <w:sz w:val="24"/>
          <w:szCs w:val="24"/>
        </w:rPr>
        <w:t xml:space="preserve"> / Rel-18</w:t>
      </w:r>
    </w:p>
    <w:p w14:paraId="41A9EEE8" w14:textId="1A7630D4"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2849C9">
        <w:rPr>
          <w:rFonts w:ascii="Arial" w:hAnsi="Arial" w:cs="Arial"/>
          <w:sz w:val="24"/>
          <w:szCs w:val="24"/>
        </w:rPr>
        <w:t xml:space="preserve">This paper proposes discussing the need to address the mismatch between the DC Application and binding information in the UE </w:t>
      </w:r>
      <w:r w:rsidR="006A5E2E">
        <w:rPr>
          <w:rFonts w:ascii="Arial" w:hAnsi="Arial" w:cs="Arial"/>
          <w:sz w:val="24"/>
          <w:szCs w:val="24"/>
        </w:rPr>
        <w:t>and in the IMS DC network.</w:t>
      </w:r>
    </w:p>
    <w:p w14:paraId="5E7CFEEE" w14:textId="77777777" w:rsidR="00366A5D" w:rsidRPr="00055B92" w:rsidRDefault="00366A5D" w:rsidP="00366A5D">
      <w:pPr>
        <w:keepNext/>
        <w:keepLines/>
        <w:pBdr>
          <w:top w:val="single" w:sz="12" w:space="3" w:color="auto"/>
        </w:pBdr>
        <w:spacing w:before="240"/>
        <w:ind w:left="1134" w:hanging="1134"/>
        <w:outlineLvl w:val="0"/>
        <w:rPr>
          <w:rFonts w:ascii="Arial" w:hAnsi="Arial"/>
          <w:sz w:val="36"/>
          <w:lang w:val="en-US"/>
        </w:rPr>
      </w:pPr>
      <w:r w:rsidRPr="00055B92">
        <w:rPr>
          <w:rFonts w:ascii="Arial" w:hAnsi="Arial"/>
          <w:sz w:val="36"/>
          <w:lang w:val="en-US"/>
        </w:rPr>
        <w:t>1.</w:t>
      </w:r>
      <w:r w:rsidRPr="00055B92">
        <w:rPr>
          <w:rFonts w:ascii="Arial" w:hAnsi="Arial"/>
          <w:sz w:val="36"/>
          <w:lang w:val="en-US"/>
        </w:rPr>
        <w:tab/>
      </w:r>
      <w:r>
        <w:rPr>
          <w:rFonts w:ascii="Arial" w:hAnsi="Arial" w:hint="eastAsia"/>
          <w:sz w:val="36"/>
          <w:lang w:val="en-US" w:eastAsia="zh-CN"/>
        </w:rPr>
        <w:t>Background</w:t>
      </w:r>
      <w:r w:rsidRPr="00055B92">
        <w:rPr>
          <w:rFonts w:ascii="Arial" w:hAnsi="Arial"/>
          <w:sz w:val="36"/>
          <w:lang w:val="en-US"/>
        </w:rPr>
        <w:t xml:space="preserve"> </w:t>
      </w:r>
    </w:p>
    <w:p w14:paraId="2D3E0C81" w14:textId="0D15779A" w:rsidR="00366A5D" w:rsidRDefault="00E1756C" w:rsidP="00E1756C">
      <w:pPr>
        <w:overflowPunct w:val="0"/>
        <w:autoSpaceDE w:val="0"/>
        <w:autoSpaceDN w:val="0"/>
        <w:adjustRightInd w:val="0"/>
        <w:textAlignment w:val="baseline"/>
        <w:rPr>
          <w:lang w:eastAsia="zh-CN"/>
        </w:rPr>
      </w:pPr>
      <w:r>
        <w:rPr>
          <w:lang w:eastAsia="zh-CN"/>
        </w:rPr>
        <w:t xml:space="preserve">In Release 18, IMS DC network architecture and related procedures </w:t>
      </w:r>
      <w:r w:rsidR="00251041">
        <w:rPr>
          <w:lang w:eastAsia="zh-CN"/>
        </w:rPr>
        <w:t>have been</w:t>
      </w:r>
      <w:r>
        <w:rPr>
          <w:lang w:eastAsia="zh-CN"/>
        </w:rPr>
        <w:t xml:space="preserve"> specified in TS 23.228.</w:t>
      </w:r>
      <w:r w:rsidR="00AF2049">
        <w:rPr>
          <w:lang w:eastAsia="zh-CN"/>
        </w:rPr>
        <w:t xml:space="preserve"> To use a data channel service, the UE establishes a bootstrap data channel with the IMS DC </w:t>
      </w:r>
      <w:proofErr w:type="spellStart"/>
      <w:r w:rsidR="00AF2049">
        <w:rPr>
          <w:lang w:eastAsia="zh-CN"/>
        </w:rPr>
        <w:t>netework</w:t>
      </w:r>
      <w:proofErr w:type="spellEnd"/>
      <w:r w:rsidR="00AF2049">
        <w:rPr>
          <w:lang w:eastAsia="zh-CN"/>
        </w:rPr>
        <w:t xml:space="preserve"> and download the data channel applications through the </w:t>
      </w:r>
      <w:proofErr w:type="spellStart"/>
      <w:r w:rsidR="00AF2049">
        <w:rPr>
          <w:lang w:eastAsia="zh-CN"/>
        </w:rPr>
        <w:t>boostrap</w:t>
      </w:r>
      <w:proofErr w:type="spellEnd"/>
      <w:r w:rsidR="00AF2049">
        <w:rPr>
          <w:lang w:eastAsia="zh-CN"/>
        </w:rPr>
        <w:t xml:space="preserve"> data channel, and then establishes an application data channel to use an individual data channel application.</w:t>
      </w:r>
    </w:p>
    <w:p w14:paraId="0B9A0652" w14:textId="7D5AB1E8" w:rsidR="009376FD" w:rsidRDefault="009376FD" w:rsidP="00E1756C">
      <w:pPr>
        <w:overflowPunct w:val="0"/>
        <w:autoSpaceDE w:val="0"/>
        <w:autoSpaceDN w:val="0"/>
        <w:adjustRightInd w:val="0"/>
        <w:textAlignment w:val="baseline"/>
        <w:rPr>
          <w:rFonts w:eastAsiaTheme="minorEastAsia"/>
          <w:lang w:eastAsia="ko-KR"/>
        </w:rPr>
      </w:pPr>
      <w:r>
        <w:rPr>
          <w:rFonts w:eastAsiaTheme="minorEastAsia" w:hint="eastAsia"/>
          <w:lang w:eastAsia="ko-KR"/>
        </w:rPr>
        <w:t>T</w:t>
      </w:r>
      <w:r>
        <w:rPr>
          <w:rFonts w:eastAsiaTheme="minorEastAsia"/>
          <w:lang w:eastAsia="ko-KR"/>
        </w:rPr>
        <w:t xml:space="preserve">he data channel applications supported by the IMS DC network and the UEs are uploaded and </w:t>
      </w:r>
      <w:proofErr w:type="spellStart"/>
      <w:r>
        <w:rPr>
          <w:rFonts w:eastAsiaTheme="minorEastAsia"/>
          <w:lang w:eastAsia="ko-KR"/>
        </w:rPr>
        <w:t>matained</w:t>
      </w:r>
      <w:proofErr w:type="spellEnd"/>
      <w:r>
        <w:rPr>
          <w:rFonts w:eastAsiaTheme="minorEastAsia"/>
          <w:lang w:eastAsia="ko-KR"/>
        </w:rPr>
        <w:t xml:space="preserve"> in the DCSF and DCAR with the related information such as binding information and DC control policy.</w:t>
      </w:r>
    </w:p>
    <w:p w14:paraId="1B67F9CF" w14:textId="23508299" w:rsidR="007573C4" w:rsidRPr="009376FD" w:rsidRDefault="007573C4" w:rsidP="00E1756C">
      <w:pPr>
        <w:overflowPunct w:val="0"/>
        <w:autoSpaceDE w:val="0"/>
        <w:autoSpaceDN w:val="0"/>
        <w:adjustRightInd w:val="0"/>
        <w:textAlignment w:val="baseline"/>
        <w:rPr>
          <w:rFonts w:eastAsiaTheme="minorEastAsia"/>
          <w:bCs/>
          <w:lang w:val="en-US" w:eastAsia="ko-KR"/>
        </w:rPr>
      </w:pPr>
      <w:r>
        <w:rPr>
          <w:rFonts w:eastAsiaTheme="minorEastAsia" w:hint="eastAsia"/>
          <w:lang w:eastAsia="ko-KR"/>
        </w:rPr>
        <w:t>I</w:t>
      </w:r>
      <w:r>
        <w:rPr>
          <w:rFonts w:eastAsiaTheme="minorEastAsia"/>
          <w:lang w:eastAsia="ko-KR"/>
        </w:rPr>
        <w:t xml:space="preserve">n this paper, </w:t>
      </w:r>
      <w:r w:rsidR="00632566">
        <w:rPr>
          <w:rFonts w:eastAsiaTheme="minorEastAsia"/>
          <w:lang w:eastAsia="ko-KR"/>
        </w:rPr>
        <w:t xml:space="preserve">some issues </w:t>
      </w:r>
      <w:r w:rsidR="00EB419F">
        <w:rPr>
          <w:rFonts w:eastAsiaTheme="minorEastAsia"/>
          <w:lang w:eastAsia="ko-KR"/>
        </w:rPr>
        <w:t>occurring due to</w:t>
      </w:r>
      <w:r w:rsidR="00632566">
        <w:rPr>
          <w:rFonts w:eastAsiaTheme="minorEastAsia"/>
          <w:lang w:eastAsia="ko-KR"/>
        </w:rPr>
        <w:t xml:space="preserve"> the mismatch between the DC Application and binding information received by the UE and available in the IMS DC network are described. It is proposed to discuss about the issues and address </w:t>
      </w:r>
      <w:r w:rsidR="00EB419F">
        <w:rPr>
          <w:rFonts w:eastAsiaTheme="minorEastAsia"/>
          <w:lang w:eastAsia="ko-KR"/>
        </w:rPr>
        <w:t>them</w:t>
      </w:r>
      <w:r w:rsidR="00632566">
        <w:rPr>
          <w:rFonts w:eastAsiaTheme="minorEastAsia"/>
          <w:lang w:eastAsia="ko-KR"/>
        </w:rPr>
        <w:t xml:space="preserve"> in the upcoming SA2 meetings.</w:t>
      </w:r>
    </w:p>
    <w:p w14:paraId="40726AEF" w14:textId="77777777" w:rsidR="00366A5D" w:rsidRPr="00055B92" w:rsidRDefault="00366A5D" w:rsidP="00366A5D">
      <w:pPr>
        <w:keepNext/>
        <w:keepLines/>
        <w:pBdr>
          <w:top w:val="single" w:sz="12" w:space="3" w:color="auto"/>
        </w:pBdr>
        <w:spacing w:before="240"/>
        <w:ind w:left="1134" w:hanging="1134"/>
        <w:outlineLvl w:val="0"/>
        <w:rPr>
          <w:rFonts w:ascii="Arial" w:hAnsi="Arial"/>
          <w:sz w:val="36"/>
          <w:lang w:val="en-US"/>
        </w:rPr>
      </w:pPr>
      <w:r>
        <w:rPr>
          <w:rFonts w:ascii="Arial" w:hAnsi="Arial" w:hint="eastAsia"/>
          <w:sz w:val="36"/>
          <w:lang w:val="en-US" w:eastAsia="zh-CN"/>
        </w:rPr>
        <w:t>2</w:t>
      </w:r>
      <w:r w:rsidRPr="00055B92">
        <w:rPr>
          <w:rFonts w:ascii="Arial" w:hAnsi="Arial"/>
          <w:sz w:val="36"/>
          <w:lang w:val="en-US"/>
        </w:rPr>
        <w:t>.</w:t>
      </w:r>
      <w:r w:rsidRPr="00055B92">
        <w:rPr>
          <w:rFonts w:ascii="Arial" w:hAnsi="Arial"/>
          <w:sz w:val="36"/>
          <w:lang w:val="en-US"/>
        </w:rPr>
        <w:tab/>
      </w:r>
      <w:r>
        <w:rPr>
          <w:rFonts w:ascii="Arial" w:hAnsi="Arial" w:hint="eastAsia"/>
          <w:sz w:val="36"/>
          <w:lang w:val="en-US" w:eastAsia="zh-CN"/>
        </w:rPr>
        <w:t>Discussion</w:t>
      </w:r>
      <w:r w:rsidRPr="00055B92">
        <w:rPr>
          <w:rFonts w:ascii="Arial" w:hAnsi="Arial"/>
          <w:sz w:val="36"/>
          <w:lang w:val="en-US"/>
        </w:rPr>
        <w:t xml:space="preserve"> </w:t>
      </w:r>
    </w:p>
    <w:p w14:paraId="6B778468" w14:textId="3D8B958F" w:rsidR="00FE77ED" w:rsidRPr="00FE77ED" w:rsidRDefault="00FE77ED" w:rsidP="000C7B97">
      <w:pPr>
        <w:rPr>
          <w:rFonts w:eastAsia="맑은 고딕"/>
          <w:lang w:eastAsia="ko-KR"/>
        </w:rPr>
      </w:pPr>
      <w:r>
        <w:rPr>
          <w:rFonts w:eastAsia="맑은 고딕" w:hint="eastAsia"/>
          <w:lang w:eastAsia="ko-KR"/>
        </w:rPr>
        <w:t>B</w:t>
      </w:r>
      <w:r>
        <w:rPr>
          <w:rFonts w:eastAsia="맑은 고딕"/>
          <w:lang w:eastAsia="ko-KR"/>
        </w:rPr>
        <w:t xml:space="preserve">ased on current specification, the UE downloads </w:t>
      </w:r>
      <w:r w:rsidRPr="00125A9F">
        <w:rPr>
          <w:rFonts w:eastAsia="맑은 고딕"/>
          <w:b/>
          <w:bCs/>
          <w:lang w:eastAsia="ko-KR"/>
        </w:rPr>
        <w:t>the data channel application list</w:t>
      </w:r>
      <w:r>
        <w:rPr>
          <w:rFonts w:eastAsia="맑은 고딕"/>
          <w:lang w:eastAsia="ko-KR"/>
        </w:rPr>
        <w:t xml:space="preserve"> </w:t>
      </w:r>
      <w:r w:rsidR="00E17D82">
        <w:rPr>
          <w:rFonts w:eastAsia="맑은 고딕"/>
          <w:lang w:eastAsia="ko-KR"/>
        </w:rPr>
        <w:t xml:space="preserve">or </w:t>
      </w:r>
      <w:r w:rsidRPr="00125A9F">
        <w:rPr>
          <w:rFonts w:eastAsia="맑은 고딕"/>
          <w:b/>
          <w:bCs/>
          <w:lang w:eastAsia="ko-KR"/>
        </w:rPr>
        <w:t>the data channel applications</w:t>
      </w:r>
      <w:r>
        <w:rPr>
          <w:rFonts w:eastAsia="맑은 고딕"/>
          <w:lang w:eastAsia="ko-KR"/>
        </w:rPr>
        <w:t xml:space="preserve"> through the established bootstrap data channel</w:t>
      </w:r>
      <w:r w:rsidR="00D10EAC">
        <w:rPr>
          <w:rFonts w:eastAsia="맑은 고딕"/>
          <w:lang w:eastAsia="ko-KR"/>
        </w:rPr>
        <w:t xml:space="preserve">. The DCSF provides the application list and proper data channel applications </w:t>
      </w:r>
      <w:r w:rsidR="00D10EAC" w:rsidRPr="00125A9F">
        <w:rPr>
          <w:rFonts w:eastAsia="맑은 고딕"/>
          <w:lang w:eastAsia="ko-KR"/>
        </w:rPr>
        <w:t>upon UE’s request</w:t>
      </w:r>
      <w:r w:rsidR="00D10EAC">
        <w:rPr>
          <w:rFonts w:eastAsia="맑은 고딕"/>
          <w:lang w:eastAsia="ko-KR"/>
        </w:rPr>
        <w:t>.</w:t>
      </w:r>
    </w:p>
    <w:p w14:paraId="484E84B6" w14:textId="18B0281A" w:rsidR="00FE77ED" w:rsidRPr="00507935" w:rsidRDefault="00FE77ED" w:rsidP="000C7B97">
      <w:pPr>
        <w:rPr>
          <w:rFonts w:eastAsia="맑은 고딕"/>
          <w:b/>
          <w:bCs/>
          <w:lang w:eastAsia="ko-KR"/>
        </w:rPr>
      </w:pPr>
      <w:r w:rsidRPr="00507935">
        <w:rPr>
          <w:rFonts w:eastAsia="맑은 고딕" w:hint="eastAsia"/>
          <w:b/>
          <w:bCs/>
          <w:lang w:eastAsia="ko-KR"/>
        </w:rPr>
        <w:t>[</w:t>
      </w:r>
      <w:r w:rsidRPr="00507935">
        <w:rPr>
          <w:rFonts w:eastAsia="맑은 고딕"/>
          <w:b/>
          <w:bCs/>
          <w:lang w:eastAsia="ko-KR"/>
        </w:rPr>
        <w:t>Clause AC.7.1 in TS 23.228 V18.8.0]</w:t>
      </w:r>
    </w:p>
    <w:p w14:paraId="03FC5C09" w14:textId="4BA999D5" w:rsidR="00FE77ED" w:rsidRDefault="00FE77ED" w:rsidP="00FE77ED">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w:t>
      </w:r>
      <w:r w:rsidRPr="00FE77ED">
        <w:rPr>
          <w:highlight w:val="yellow"/>
        </w:rPr>
        <w:t xml:space="preserve">The UEs send application request </w:t>
      </w:r>
      <w:r w:rsidRPr="005B5CC8">
        <w:t>messages to MF</w:t>
      </w:r>
      <w:r w:rsidRPr="00FE77ED">
        <w:rPr>
          <w:highlight w:val="yellow"/>
        </w:rPr>
        <w:t xml:space="preserve"> </w:t>
      </w:r>
      <w:r w:rsidRPr="00FE77ED">
        <w:rPr>
          <w:rFonts w:hint="eastAsia"/>
          <w:highlight w:val="yellow"/>
          <w:lang w:eastAsia="zh-CN"/>
        </w:rPr>
        <w:t xml:space="preserve">to </w:t>
      </w:r>
      <w:r w:rsidRPr="00FE77ED">
        <w:rPr>
          <w:highlight w:val="yellow"/>
          <w:lang w:eastAsia="zh-CN"/>
        </w:rPr>
        <w:t xml:space="preserve">request a </w:t>
      </w:r>
      <w:r w:rsidRPr="00FE77ED">
        <w:rPr>
          <w:rFonts w:hint="eastAsia"/>
          <w:highlight w:val="yellow"/>
          <w:lang w:eastAsia="zh-CN"/>
        </w:rPr>
        <w:t>data channel</w:t>
      </w:r>
      <w:r w:rsidRPr="00FE77ED">
        <w:rPr>
          <w:highlight w:val="yellow"/>
          <w:lang w:eastAsia="zh-CN"/>
        </w:rPr>
        <w:t xml:space="preserve"> application</w:t>
      </w:r>
      <w:r w:rsidRPr="00FE77ED">
        <w:rPr>
          <w:rFonts w:hint="eastAsia"/>
          <w:highlight w:val="yellow"/>
          <w:lang w:eastAsia="zh-CN"/>
        </w:rPr>
        <w:t xml:space="preserve"> or an application </w:t>
      </w:r>
      <w:r w:rsidRPr="005B5CC8">
        <w:rPr>
          <w:lang w:eastAsia="zh-CN"/>
        </w:rPr>
        <w:t>list</w:t>
      </w:r>
      <w:r w:rsidRPr="005B5CC8">
        <w:rPr>
          <w:rFonts w:hint="eastAsia"/>
          <w:lang w:eastAsia="zh-CN"/>
        </w:rPr>
        <w:t xml:space="preserve"> i</w:t>
      </w:r>
      <w:r w:rsidRPr="005B5CC8">
        <w:t>f multiple DC applications are available</w:t>
      </w:r>
      <w:r w:rsidRPr="005B5CC8">
        <w:rPr>
          <w:rFonts w:hint="eastAsia"/>
          <w:lang w:eastAsia="zh-CN"/>
        </w:rPr>
        <w:t>,</w:t>
      </w:r>
      <w:r w:rsidRPr="005B5CC8">
        <w:t xml:space="preserve"> via </w:t>
      </w:r>
      <w:r w:rsidRPr="005B5CC8">
        <w:rPr>
          <w:rFonts w:hint="eastAsia"/>
          <w:lang w:val="en-US" w:eastAsia="zh-CN"/>
        </w:rPr>
        <w:t xml:space="preserve">the established </w:t>
      </w:r>
      <w:r w:rsidRPr="005B5CC8">
        <w:t>bootstrap data channel with its data channel capabilities.</w:t>
      </w:r>
      <w:r>
        <w:t xml:space="preserve">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rsidRPr="00FE77ED">
        <w:rPr>
          <w:highlight w:val="yellow"/>
        </w:rPr>
        <w:t xml:space="preserve">The DCSF provides the </w:t>
      </w:r>
      <w:r w:rsidRPr="00FE77ED">
        <w:rPr>
          <w:rFonts w:hint="eastAsia"/>
          <w:highlight w:val="yellow"/>
          <w:lang w:eastAsia="zh-CN"/>
        </w:rPr>
        <w:t xml:space="preserve">application list and </w:t>
      </w:r>
      <w:r w:rsidRPr="00FE77ED">
        <w:rPr>
          <w:highlight w:val="yellow"/>
        </w:rPr>
        <w:t>proper data channel applications further</w:t>
      </w:r>
      <w:r w:rsidRPr="00FE77ED">
        <w:rPr>
          <w:rFonts w:hint="eastAsia"/>
          <w:highlight w:val="yellow"/>
          <w:lang w:eastAsia="zh-CN"/>
        </w:rPr>
        <w:t xml:space="preserve"> </w:t>
      </w:r>
      <w:r w:rsidRPr="00FE77ED">
        <w:rPr>
          <w:highlight w:val="yellow"/>
        </w:rPr>
        <w:t xml:space="preserve">to UE#1 </w:t>
      </w:r>
      <w:r w:rsidRPr="005B5CC8">
        <w:t xml:space="preserve">and UE#2 based on their data channel capabilities </w:t>
      </w:r>
      <w:r w:rsidRPr="005B5CC8">
        <w:rPr>
          <w:rFonts w:hint="eastAsia"/>
          <w:lang w:eastAsia="zh-CN"/>
        </w:rPr>
        <w:t xml:space="preserve">and their choices </w:t>
      </w:r>
      <w:r w:rsidRPr="005B5CC8">
        <w:t>through MF.</w:t>
      </w:r>
      <w:r w:rsidR="005F0D92">
        <w:t xml:space="preserve"> (…)</w:t>
      </w:r>
    </w:p>
    <w:p w14:paraId="54B2F168" w14:textId="77777777" w:rsidR="00FE77ED" w:rsidRPr="00FE77ED" w:rsidRDefault="00FE77ED" w:rsidP="000C7B97">
      <w:pPr>
        <w:rPr>
          <w:rFonts w:eastAsia="맑은 고딕"/>
          <w:lang w:eastAsia="ko-KR"/>
        </w:rPr>
      </w:pPr>
    </w:p>
    <w:p w14:paraId="4E8F4C37" w14:textId="43E76959" w:rsidR="00FE77ED" w:rsidRDefault="00C5590F" w:rsidP="000C7B97">
      <w:pPr>
        <w:rPr>
          <w:rFonts w:eastAsia="맑은 고딕"/>
          <w:lang w:eastAsia="ko-KR"/>
        </w:rPr>
      </w:pPr>
      <w:r>
        <w:rPr>
          <w:rFonts w:eastAsia="맑은 고딕"/>
          <w:lang w:eastAsia="ko-KR"/>
        </w:rPr>
        <w:t xml:space="preserve">In DCSF side, the DCSF </w:t>
      </w:r>
      <w:proofErr w:type="spellStart"/>
      <w:r>
        <w:rPr>
          <w:rFonts w:eastAsia="맑은 고딕"/>
          <w:lang w:eastAsia="ko-KR"/>
        </w:rPr>
        <w:t>retireves</w:t>
      </w:r>
      <w:proofErr w:type="spellEnd"/>
      <w:r>
        <w:rPr>
          <w:rFonts w:eastAsia="맑은 고딕"/>
          <w:lang w:eastAsia="ko-KR"/>
        </w:rPr>
        <w:t xml:space="preserve"> the </w:t>
      </w:r>
      <w:r w:rsidRPr="00125A9F">
        <w:rPr>
          <w:rFonts w:eastAsia="맑은 고딕"/>
          <w:b/>
          <w:bCs/>
          <w:lang w:eastAsia="ko-KR"/>
        </w:rPr>
        <w:t>data channel applications</w:t>
      </w:r>
      <w:r>
        <w:rPr>
          <w:rFonts w:eastAsia="맑은 고딕"/>
          <w:lang w:eastAsia="ko-KR"/>
        </w:rPr>
        <w:t xml:space="preserve"> from DCAR </w:t>
      </w:r>
      <w:r w:rsidRPr="00125A9F">
        <w:rPr>
          <w:rFonts w:eastAsia="맑은 고딕"/>
          <w:lang w:eastAsia="ko-KR"/>
        </w:rPr>
        <w:t>when required</w:t>
      </w:r>
      <w:r>
        <w:rPr>
          <w:rFonts w:eastAsia="맑은 고딕"/>
          <w:lang w:eastAsia="ko-KR"/>
        </w:rPr>
        <w:t>, but it is not specified in detail how and who determine when it is required.</w:t>
      </w:r>
    </w:p>
    <w:p w14:paraId="1FC163EF" w14:textId="1DDD5E6B" w:rsidR="00C5590F" w:rsidRPr="00507935" w:rsidRDefault="006279F7" w:rsidP="000C7B97">
      <w:pPr>
        <w:rPr>
          <w:rFonts w:eastAsia="맑은 고딕"/>
          <w:b/>
          <w:bCs/>
          <w:lang w:eastAsia="ko-KR"/>
        </w:rPr>
      </w:pPr>
      <w:r w:rsidRPr="00507935">
        <w:rPr>
          <w:rFonts w:eastAsia="맑은 고딕" w:hint="eastAsia"/>
          <w:b/>
          <w:bCs/>
          <w:lang w:eastAsia="ko-KR"/>
        </w:rPr>
        <w:t>[</w:t>
      </w:r>
      <w:r w:rsidRPr="00507935">
        <w:rPr>
          <w:rFonts w:eastAsia="맑은 고딕"/>
          <w:b/>
          <w:bCs/>
          <w:lang w:eastAsia="ko-KR"/>
        </w:rPr>
        <w:t>Clause AC.2.2.2 in TS 23.228 V18.8.0]</w:t>
      </w:r>
    </w:p>
    <w:p w14:paraId="407E2A44" w14:textId="77777777" w:rsidR="006279F7" w:rsidRDefault="006279F7" w:rsidP="006279F7">
      <w:r>
        <w:t xml:space="preserve">The Data Channel Application Repository stores </w:t>
      </w:r>
      <w:r w:rsidRPr="006279F7">
        <w:rPr>
          <w:highlight w:val="yellow"/>
        </w:rPr>
        <w:t>the verified data channel applications which are retrieved by the DCSF when required.</w:t>
      </w:r>
    </w:p>
    <w:p w14:paraId="507C02A4" w14:textId="77777777" w:rsidR="006279F7" w:rsidRPr="006279F7" w:rsidRDefault="006279F7" w:rsidP="000C7B97">
      <w:pPr>
        <w:rPr>
          <w:rFonts w:eastAsia="맑은 고딕"/>
          <w:lang w:eastAsia="ko-KR"/>
        </w:rPr>
      </w:pPr>
    </w:p>
    <w:p w14:paraId="448564E2" w14:textId="5427ED1A" w:rsidR="00C5590F" w:rsidRDefault="00125A9F" w:rsidP="000C7B97">
      <w:pPr>
        <w:rPr>
          <w:rFonts w:eastAsia="맑은 고딕"/>
          <w:lang w:eastAsia="ko-KR"/>
        </w:rPr>
      </w:pPr>
      <w:r>
        <w:rPr>
          <w:rFonts w:eastAsia="맑은 고딕"/>
          <w:lang w:eastAsia="ko-KR"/>
        </w:rPr>
        <w:t xml:space="preserve">Meanwhile, </w:t>
      </w:r>
      <w:r w:rsidRPr="00125A9F">
        <w:rPr>
          <w:rFonts w:eastAsia="맑은 고딕"/>
          <w:b/>
          <w:bCs/>
          <w:lang w:eastAsia="ko-KR"/>
        </w:rPr>
        <w:t>binding information</w:t>
      </w:r>
      <w:r>
        <w:rPr>
          <w:rFonts w:eastAsia="맑은 고딕"/>
          <w:lang w:eastAsia="ko-KR"/>
        </w:rPr>
        <w:t xml:space="preserve"> is associated with each data channel application and it is provided to the UE </w:t>
      </w:r>
      <w:r w:rsidR="001664AB">
        <w:rPr>
          <w:rFonts w:eastAsia="맑은 고딕"/>
          <w:lang w:eastAsia="ko-KR"/>
        </w:rPr>
        <w:t xml:space="preserve">by the DCSF </w:t>
      </w:r>
      <w:r>
        <w:rPr>
          <w:rFonts w:eastAsia="맑은 고딕"/>
          <w:lang w:eastAsia="ko-KR"/>
        </w:rPr>
        <w:t xml:space="preserve">through bootstrap data channel together with the data channel applications. </w:t>
      </w:r>
      <w:r w:rsidR="00507935">
        <w:rPr>
          <w:rFonts w:eastAsia="맑은 고딕"/>
          <w:lang w:eastAsia="ko-KR"/>
        </w:rPr>
        <w:t xml:space="preserve">The UE provides the </w:t>
      </w:r>
      <w:r w:rsidR="001664AB">
        <w:rPr>
          <w:rFonts w:eastAsia="맑은 고딕"/>
          <w:lang w:eastAsia="ko-KR"/>
        </w:rPr>
        <w:t xml:space="preserve">received </w:t>
      </w:r>
      <w:r w:rsidR="00507935">
        <w:rPr>
          <w:rFonts w:eastAsia="맑은 고딕"/>
          <w:lang w:eastAsia="ko-KR"/>
        </w:rPr>
        <w:t>binding information within the attribute of the SDP offer when the UE requests application data channel setup for a data channel application.</w:t>
      </w:r>
    </w:p>
    <w:p w14:paraId="218FDB92" w14:textId="04CBA039" w:rsidR="00507935" w:rsidRPr="00507935" w:rsidRDefault="00507935" w:rsidP="000C7B97">
      <w:pPr>
        <w:rPr>
          <w:rFonts w:eastAsia="맑은 고딕"/>
          <w:b/>
          <w:bCs/>
          <w:lang w:eastAsia="ko-KR"/>
        </w:rPr>
      </w:pPr>
      <w:r w:rsidRPr="00507935">
        <w:rPr>
          <w:rFonts w:eastAsia="맑은 고딕" w:hint="eastAsia"/>
          <w:b/>
          <w:bCs/>
          <w:lang w:eastAsia="ko-KR"/>
        </w:rPr>
        <w:t>[</w:t>
      </w:r>
      <w:r w:rsidRPr="00507935">
        <w:rPr>
          <w:rFonts w:eastAsia="맑은 고딕"/>
          <w:b/>
          <w:bCs/>
          <w:lang w:eastAsia="ko-KR"/>
        </w:rPr>
        <w:t>Clause AC.5 in TS 23.228 V18.8.0]</w:t>
      </w:r>
    </w:p>
    <w:p w14:paraId="10341771" w14:textId="77777777" w:rsidR="00507935" w:rsidRDefault="00507935" w:rsidP="00507935">
      <w:r w:rsidRPr="00507935">
        <w:rPr>
          <w:highlight w:val="yellow"/>
        </w:rPr>
        <w:t>The binding information is maintained by the HPLMN or retrieved from DC application provider when a DC Application is uploaded to DCSF. DCSF may be configured with a DC application profile associated with the binding information,</w:t>
      </w:r>
      <w:r>
        <w:t xml:space="preserve"> which indicates the DC control policy (</w:t>
      </w:r>
      <w:proofErr w:type="gramStart"/>
      <w:r>
        <w:t>e.g.</w:t>
      </w:r>
      <w:proofErr w:type="gramEnd"/>
      <w:r>
        <w:t xml:space="preserve"> whether the Application DC establishment follows the P2P, </w:t>
      </w:r>
      <w:r>
        <w:lastRenderedPageBreak/>
        <w:t xml:space="preserve">P2A/A2P or P2A2P procedure). </w:t>
      </w:r>
      <w:r w:rsidRPr="00507935">
        <w:rPr>
          <w:highlight w:val="yellow"/>
        </w:rPr>
        <w:t xml:space="preserve">The UE receives the binding information of a DC application via the Bootstrap DC, </w:t>
      </w:r>
      <w:proofErr w:type="gramStart"/>
      <w:r w:rsidRPr="00507935">
        <w:rPr>
          <w:highlight w:val="yellow"/>
        </w:rPr>
        <w:t>e.g.</w:t>
      </w:r>
      <w:proofErr w:type="gramEnd"/>
      <w:r w:rsidRPr="00507935">
        <w:rPr>
          <w:highlight w:val="yellow"/>
        </w:rPr>
        <w:t xml:space="preserve"> when the DC application is downloaded to the UE</w:t>
      </w:r>
      <w:r>
        <w:t>.</w:t>
      </w:r>
    </w:p>
    <w:p w14:paraId="12CE5233" w14:textId="069BD97D" w:rsidR="00507935" w:rsidRDefault="00507935" w:rsidP="00507935">
      <w:r w:rsidRPr="00507935">
        <w:rPr>
          <w:highlight w:val="yellow"/>
        </w:rPr>
        <w:t>When the UE is establishing an IMS Application DC</w:t>
      </w:r>
      <w:r>
        <w:t xml:space="preserve"> as defined in clause AC.7.2, </w:t>
      </w:r>
      <w:r w:rsidRPr="00507935">
        <w:rPr>
          <w:highlight w:val="yellow"/>
        </w:rPr>
        <w:t>the binding information is provided by the UE</w:t>
      </w:r>
      <w:r>
        <w:t xml:space="preserve"> in the attribute of the SDP offer as specified in clause 6.2.13 of TS 26.114 [76]. The IMS AS provides the binding information to the DCSF. </w:t>
      </w:r>
      <w:r w:rsidRPr="00507935">
        <w:rPr>
          <w:highlight w:val="yellow"/>
        </w:rPr>
        <w:t>The DCSF may use the binding information for controlling the Application DC setup.</w:t>
      </w:r>
    </w:p>
    <w:p w14:paraId="23F35220" w14:textId="2A2A3C95" w:rsidR="00507935" w:rsidRDefault="00507935" w:rsidP="00507935">
      <w:pPr>
        <w:rPr>
          <w:rFonts w:eastAsia="맑은 고딕"/>
          <w:lang w:eastAsia="ko-KR"/>
        </w:rPr>
      </w:pPr>
    </w:p>
    <w:p w14:paraId="3162FC84" w14:textId="0FB7DA88" w:rsidR="005B5CC8" w:rsidRDefault="00B54CD9" w:rsidP="00507935">
      <w:pPr>
        <w:rPr>
          <w:rFonts w:eastAsia="맑은 고딕"/>
          <w:lang w:eastAsia="ko-KR"/>
        </w:rPr>
      </w:pPr>
      <w:r>
        <w:rPr>
          <w:rFonts w:eastAsia="맑은 고딕" w:hint="eastAsia"/>
          <w:lang w:eastAsia="ko-KR"/>
        </w:rPr>
        <w:t>B</w:t>
      </w:r>
      <w:r>
        <w:rPr>
          <w:rFonts w:eastAsia="맑은 고딕"/>
          <w:lang w:eastAsia="ko-KR"/>
        </w:rPr>
        <w:t>ased on above three</w:t>
      </w:r>
      <w:r w:rsidR="000D04B6">
        <w:rPr>
          <w:rFonts w:eastAsia="맑은 고딕"/>
          <w:lang w:eastAsia="ko-KR"/>
        </w:rPr>
        <w:t xml:space="preserve"> parts of the specification, it is observed that the </w:t>
      </w:r>
      <w:r w:rsidR="00136F49">
        <w:rPr>
          <w:rFonts w:eastAsia="맑은 고딕"/>
          <w:lang w:eastAsia="ko-KR"/>
        </w:rPr>
        <w:t xml:space="preserve">data channel application and the binding information available at the DCSF may not always the same as the data channel application and the binding information downloaded by the UE. For example, the data channel application </w:t>
      </w:r>
      <w:r w:rsidR="00A10C2F">
        <w:rPr>
          <w:rFonts w:eastAsia="맑은 고딕"/>
          <w:lang w:eastAsia="ko-KR"/>
        </w:rPr>
        <w:t>related information (</w:t>
      </w:r>
      <w:proofErr w:type="gramStart"/>
      <w:r w:rsidR="00A10C2F">
        <w:rPr>
          <w:rFonts w:eastAsia="맑은 고딕"/>
          <w:lang w:eastAsia="ko-KR"/>
        </w:rPr>
        <w:t>e.g.</w:t>
      </w:r>
      <w:proofErr w:type="gramEnd"/>
      <w:r w:rsidR="00A10C2F">
        <w:rPr>
          <w:rFonts w:eastAsia="맑은 고딕"/>
          <w:lang w:eastAsia="ko-KR"/>
        </w:rPr>
        <w:t xml:space="preserve"> version information, possible DC control polic</w:t>
      </w:r>
      <w:r w:rsidR="00D45A67">
        <w:rPr>
          <w:rFonts w:eastAsia="맑은 고딕"/>
          <w:lang w:eastAsia="ko-KR"/>
        </w:rPr>
        <w:t>ies</w:t>
      </w:r>
      <w:r w:rsidR="00A10C2F">
        <w:rPr>
          <w:rFonts w:eastAsia="맑은 고딕"/>
          <w:lang w:eastAsia="ko-KR"/>
        </w:rPr>
        <w:t xml:space="preserve">, supporting UEs) can be updated in the IMS DC network side, but it cannot be noticed by the UE after the UE downloads the data channel applications through bootstrap data channel. </w:t>
      </w:r>
    </w:p>
    <w:p w14:paraId="3EFFD622" w14:textId="27BDBEEF" w:rsidR="00136F49" w:rsidRPr="001308A6" w:rsidRDefault="00136F49" w:rsidP="00507935">
      <w:pPr>
        <w:rPr>
          <w:rFonts w:eastAsia="맑은 고딕"/>
          <w:b/>
          <w:bCs/>
          <w:lang w:eastAsia="ko-KR"/>
        </w:rPr>
      </w:pPr>
      <w:r w:rsidRPr="001308A6">
        <w:rPr>
          <w:rFonts w:eastAsia="맑은 고딕" w:hint="eastAsia"/>
          <w:b/>
          <w:bCs/>
          <w:lang w:eastAsia="ko-KR"/>
        </w:rPr>
        <w:t>O</w:t>
      </w:r>
      <w:r w:rsidRPr="001308A6">
        <w:rPr>
          <w:rFonts w:eastAsia="맑은 고딕"/>
          <w:b/>
          <w:bCs/>
          <w:lang w:eastAsia="ko-KR"/>
        </w:rPr>
        <w:t>bservation: The data channel application and the binding information available at the DCSF may not always the same as the</w:t>
      </w:r>
      <w:r w:rsidR="002555FC" w:rsidRPr="001308A6">
        <w:rPr>
          <w:rFonts w:eastAsia="맑은 고딕"/>
          <w:b/>
          <w:bCs/>
          <w:lang w:eastAsia="ko-KR"/>
        </w:rPr>
        <w:t xml:space="preserve"> data channel application and binding information received by the UE.</w:t>
      </w:r>
    </w:p>
    <w:p w14:paraId="0C64882A" w14:textId="07C85D72" w:rsidR="002555FC" w:rsidRDefault="002555FC" w:rsidP="00507935">
      <w:pPr>
        <w:rPr>
          <w:rFonts w:eastAsia="맑은 고딕"/>
          <w:lang w:eastAsia="ko-KR"/>
        </w:rPr>
      </w:pPr>
    </w:p>
    <w:p w14:paraId="2C78F8E0" w14:textId="4EAE1919" w:rsidR="005B5CC8" w:rsidRDefault="00611E1A" w:rsidP="00507935">
      <w:pPr>
        <w:rPr>
          <w:rFonts w:eastAsia="맑은 고딕"/>
          <w:lang w:eastAsia="ko-KR"/>
        </w:rPr>
      </w:pPr>
      <w:r>
        <w:rPr>
          <w:rFonts w:eastAsia="맑은 고딕"/>
          <w:lang w:eastAsia="ko-KR"/>
        </w:rPr>
        <w:t xml:space="preserve">This mismatch </w:t>
      </w:r>
      <w:r w:rsidR="00035EBD">
        <w:rPr>
          <w:rFonts w:eastAsia="맑은 고딕"/>
          <w:lang w:eastAsia="ko-KR"/>
        </w:rPr>
        <w:t xml:space="preserve">between the </w:t>
      </w:r>
      <w:r>
        <w:rPr>
          <w:rFonts w:eastAsia="맑은 고딕"/>
          <w:lang w:eastAsia="ko-KR"/>
        </w:rPr>
        <w:t>data channel application and related information in the UE and the IMS DC network becomes an issue</w:t>
      </w:r>
      <w:r w:rsidR="005A1544">
        <w:rPr>
          <w:rFonts w:eastAsia="맑은 고딕"/>
          <w:lang w:eastAsia="ko-KR"/>
        </w:rPr>
        <w:t xml:space="preserve">, for example, </w:t>
      </w:r>
      <w:r>
        <w:rPr>
          <w:rFonts w:eastAsia="맑은 고딕"/>
          <w:lang w:eastAsia="ko-KR"/>
        </w:rPr>
        <w:t>when the UE tries to initiate a</w:t>
      </w:r>
      <w:r w:rsidR="00D45A67">
        <w:rPr>
          <w:rFonts w:eastAsia="맑은 고딕"/>
          <w:lang w:eastAsia="ko-KR"/>
        </w:rPr>
        <w:t>n</w:t>
      </w:r>
      <w:r>
        <w:rPr>
          <w:rFonts w:eastAsia="맑은 고딕"/>
          <w:lang w:eastAsia="ko-KR"/>
        </w:rPr>
        <w:t xml:space="preserve"> application data channel for a data channel application </w:t>
      </w:r>
      <w:r w:rsidR="00035EBD">
        <w:rPr>
          <w:rFonts w:eastAsia="맑은 고딕"/>
          <w:lang w:eastAsia="ko-KR"/>
        </w:rPr>
        <w:t>whose</w:t>
      </w:r>
      <w:r>
        <w:rPr>
          <w:rFonts w:eastAsia="맑은 고딕"/>
          <w:lang w:eastAsia="ko-KR"/>
        </w:rPr>
        <w:t xml:space="preserve"> related information in the UE is outdated.  </w:t>
      </w:r>
      <w:r w:rsidR="008D77BC">
        <w:rPr>
          <w:rFonts w:eastAsia="맑은 고딕" w:hint="eastAsia"/>
          <w:lang w:eastAsia="ko-KR"/>
        </w:rPr>
        <w:t>F</w:t>
      </w:r>
      <w:r w:rsidR="008D77BC">
        <w:rPr>
          <w:rFonts w:eastAsia="맑은 고딕"/>
          <w:lang w:eastAsia="ko-KR"/>
        </w:rPr>
        <w:t xml:space="preserve">or example, the UE may request to the network an ADC session for a data channel application, but that data channel application has been upgraded with new version in the DCAR and the DCSF by the DC application provider. In this case it is not clear how the IMS DC network should handle this ADC session request </w:t>
      </w:r>
      <w:r w:rsidR="000B7E43">
        <w:rPr>
          <w:rFonts w:eastAsia="맑은 고딕"/>
          <w:lang w:eastAsia="ko-KR"/>
        </w:rPr>
        <w:t>–</w:t>
      </w:r>
      <w:r w:rsidR="008D77BC">
        <w:rPr>
          <w:rFonts w:eastAsia="맑은 고딕"/>
          <w:lang w:eastAsia="ko-KR"/>
        </w:rPr>
        <w:t xml:space="preserve"> whether to accept the request or reject it. A</w:t>
      </w:r>
      <w:r w:rsidR="005A1544">
        <w:rPr>
          <w:rFonts w:eastAsia="맑은 고딕"/>
          <w:lang w:eastAsia="ko-KR"/>
        </w:rPr>
        <w:t>dditionally</w:t>
      </w:r>
      <w:r w:rsidR="008D77BC">
        <w:rPr>
          <w:rFonts w:eastAsia="맑은 고딕"/>
          <w:lang w:eastAsia="ko-KR"/>
        </w:rPr>
        <w:t>, if the DC application is being serve</w:t>
      </w:r>
      <w:r w:rsidR="007B5A9A">
        <w:rPr>
          <w:rFonts w:eastAsia="맑은 고딕"/>
          <w:lang w:eastAsia="ko-KR"/>
        </w:rPr>
        <w:t xml:space="preserve">d </w:t>
      </w:r>
      <w:r w:rsidR="008D77BC">
        <w:rPr>
          <w:rFonts w:eastAsia="맑은 고딕"/>
          <w:lang w:eastAsia="ko-KR"/>
        </w:rPr>
        <w:t xml:space="preserve">by an ongoing ADC session, it is also </w:t>
      </w:r>
      <w:r w:rsidR="007B5A9A">
        <w:rPr>
          <w:rFonts w:eastAsia="맑은 고딕"/>
          <w:lang w:eastAsia="ko-KR"/>
        </w:rPr>
        <w:t>un</w:t>
      </w:r>
      <w:r w:rsidR="008D77BC">
        <w:rPr>
          <w:rFonts w:eastAsia="맑은 고딕"/>
          <w:lang w:eastAsia="ko-KR"/>
        </w:rPr>
        <w:t xml:space="preserve">clear how the IMS DC network </w:t>
      </w:r>
      <w:r w:rsidR="007B5A9A">
        <w:rPr>
          <w:rFonts w:eastAsia="맑은 고딕"/>
          <w:lang w:eastAsia="ko-KR"/>
        </w:rPr>
        <w:t>should proceed – whether to maintain the session until the UE hangs up or to release the session for hard migration.</w:t>
      </w:r>
      <w:r w:rsidR="005A1544">
        <w:rPr>
          <w:rFonts w:eastAsia="맑은 고딕"/>
          <w:lang w:eastAsia="ko-KR"/>
        </w:rPr>
        <w:t xml:space="preserve"> These kinds of issues occur not only in the IMS DC network, but also in the remote UE in case of P2P ADC session. It cannot be guaranteed that both the UEs have the same version of the data channel application.</w:t>
      </w:r>
    </w:p>
    <w:p w14:paraId="28515268" w14:textId="72DEFD36" w:rsidR="005A1544" w:rsidRPr="00936AE3" w:rsidRDefault="00936AE3" w:rsidP="00507935">
      <w:pPr>
        <w:rPr>
          <w:rFonts w:eastAsia="맑은 고딕"/>
          <w:b/>
          <w:bCs/>
          <w:lang w:eastAsia="ko-KR"/>
        </w:rPr>
      </w:pPr>
      <w:r w:rsidRPr="00936AE3">
        <w:rPr>
          <w:rFonts w:eastAsia="맑은 고딕"/>
          <w:b/>
          <w:bCs/>
          <w:lang w:eastAsia="ko-KR"/>
        </w:rPr>
        <w:t xml:space="preserve">Issue: </w:t>
      </w:r>
      <w:r w:rsidR="00416267" w:rsidRPr="00416267">
        <w:rPr>
          <w:rFonts w:eastAsia="맑은 고딕"/>
          <w:b/>
          <w:bCs/>
          <w:lang w:eastAsia="ko-KR"/>
        </w:rPr>
        <w:t>This mismatch between</w:t>
      </w:r>
      <w:r w:rsidR="00416267">
        <w:rPr>
          <w:rFonts w:eastAsia="맑은 고딕"/>
          <w:lang w:eastAsia="ko-KR"/>
        </w:rPr>
        <w:t xml:space="preserve"> </w:t>
      </w:r>
      <w:r w:rsidRPr="00936AE3">
        <w:rPr>
          <w:rFonts w:eastAsia="맑은 고딕"/>
          <w:b/>
          <w:bCs/>
          <w:lang w:eastAsia="ko-KR"/>
        </w:rPr>
        <w:t>the data channel application and related information in the UE and the IMS DC network becomes an issue, for example, when the UE tries to initiate an application data channel for a data channel application whose related information in the UE is outdated.</w:t>
      </w:r>
      <w:r w:rsidR="00A75A95">
        <w:rPr>
          <w:rFonts w:eastAsia="맑은 고딕"/>
          <w:b/>
          <w:bCs/>
          <w:lang w:eastAsia="ko-KR"/>
        </w:rPr>
        <w:t xml:space="preserve"> It is not clear to the IMS DC network or the remote UE how to proceed with this session request – whether to accept or reject it, and how to handle the process.</w:t>
      </w:r>
    </w:p>
    <w:p w14:paraId="6E15655F" w14:textId="4BF960AD" w:rsidR="00611AF5" w:rsidRDefault="00611AF5" w:rsidP="000C7B97">
      <w:pPr>
        <w:rPr>
          <w:rFonts w:eastAsia="맑은 고딕"/>
          <w:lang w:eastAsia="ko-KR"/>
        </w:rPr>
      </w:pPr>
    </w:p>
    <w:p w14:paraId="38FEB90B" w14:textId="18538389" w:rsidR="000706D8" w:rsidRDefault="000706D8" w:rsidP="000C7B97">
      <w:pPr>
        <w:rPr>
          <w:rFonts w:eastAsia="맑은 고딕"/>
          <w:lang w:eastAsia="ko-KR"/>
        </w:rPr>
      </w:pPr>
      <w:r>
        <w:rPr>
          <w:rFonts w:eastAsia="맑은 고딕" w:hint="eastAsia"/>
          <w:lang w:eastAsia="ko-KR"/>
        </w:rPr>
        <w:t>T</w:t>
      </w:r>
      <w:r>
        <w:rPr>
          <w:rFonts w:eastAsia="맑은 고딕"/>
          <w:lang w:eastAsia="ko-KR"/>
        </w:rPr>
        <w:t xml:space="preserve">o avoid </w:t>
      </w:r>
      <w:r w:rsidR="002571B4">
        <w:rPr>
          <w:rFonts w:eastAsia="맑은 고딕"/>
          <w:lang w:eastAsia="ko-KR"/>
        </w:rPr>
        <w:t>the</w:t>
      </w:r>
      <w:r>
        <w:rPr>
          <w:rFonts w:eastAsia="맑은 고딕"/>
          <w:lang w:eastAsia="ko-KR"/>
        </w:rPr>
        <w:t xml:space="preserve"> issues above, it is proposed to </w:t>
      </w:r>
      <w:r w:rsidR="002571B4">
        <w:rPr>
          <w:rFonts w:eastAsia="맑은 고딕"/>
          <w:lang w:eastAsia="ko-KR"/>
        </w:rPr>
        <w:t>resolve</w:t>
      </w:r>
      <w:r>
        <w:rPr>
          <w:rFonts w:eastAsia="맑은 고딕"/>
          <w:lang w:eastAsia="ko-KR"/>
        </w:rPr>
        <w:t xml:space="preserve"> in the </w:t>
      </w:r>
      <w:r w:rsidR="002571B4">
        <w:rPr>
          <w:rFonts w:eastAsia="맑은 고딕"/>
          <w:lang w:eastAsia="ko-KR"/>
        </w:rPr>
        <w:t>upcoming</w:t>
      </w:r>
      <w:r>
        <w:rPr>
          <w:rFonts w:eastAsia="맑은 고딕"/>
          <w:lang w:eastAsia="ko-KR"/>
        </w:rPr>
        <w:t xml:space="preserve"> SA2 meetings.</w:t>
      </w:r>
    </w:p>
    <w:p w14:paraId="2057301B" w14:textId="77777777" w:rsidR="00366A5D" w:rsidRDefault="000C7B97" w:rsidP="00366A5D">
      <w:pPr>
        <w:overflowPunct w:val="0"/>
        <w:autoSpaceDE w:val="0"/>
        <w:autoSpaceDN w:val="0"/>
        <w:adjustRightInd w:val="0"/>
        <w:textAlignment w:val="baseline"/>
        <w:rPr>
          <w:lang w:eastAsia="zh-CN"/>
        </w:rPr>
      </w:pPr>
      <w:r w:rsidRPr="00806BB7">
        <w:rPr>
          <w:rFonts w:eastAsia="맑은 고딕"/>
          <w:b/>
          <w:lang w:eastAsia="ko-KR"/>
        </w:rPr>
        <w:t>Proposal</w:t>
      </w:r>
      <w:r w:rsidRPr="000C7B97">
        <w:rPr>
          <w:rFonts w:eastAsia="맑은 고딕"/>
          <w:lang w:eastAsia="ko-KR"/>
        </w:rPr>
        <w:t xml:space="preserve">: </w:t>
      </w:r>
      <w:r w:rsidR="000706D8">
        <w:rPr>
          <w:rFonts w:eastAsia="맑은 고딕"/>
          <w:lang w:eastAsia="ko-KR"/>
        </w:rPr>
        <w:t xml:space="preserve">It is proposed to </w:t>
      </w:r>
      <w:r w:rsidR="002571B4">
        <w:rPr>
          <w:rFonts w:eastAsia="맑은 고딕"/>
          <w:lang w:eastAsia="ko-KR"/>
        </w:rPr>
        <w:t>address</w:t>
      </w:r>
      <w:r w:rsidR="000706D8">
        <w:rPr>
          <w:rFonts w:eastAsia="맑은 고딕"/>
          <w:lang w:eastAsia="ko-KR"/>
        </w:rPr>
        <w:t xml:space="preserve"> </w:t>
      </w:r>
      <w:r w:rsidR="002571B4">
        <w:rPr>
          <w:rFonts w:eastAsia="맑은 고딕"/>
          <w:lang w:eastAsia="ko-KR"/>
        </w:rPr>
        <w:t>the issues</w:t>
      </w:r>
      <w:r w:rsidR="000706D8">
        <w:rPr>
          <w:rFonts w:eastAsia="맑은 고딕"/>
          <w:lang w:eastAsia="ko-KR"/>
        </w:rPr>
        <w:t xml:space="preserve"> described above with appropriate solutions in the </w:t>
      </w:r>
      <w:r w:rsidR="002571B4">
        <w:rPr>
          <w:rFonts w:eastAsia="맑은 고딕"/>
          <w:lang w:eastAsia="ko-KR"/>
        </w:rPr>
        <w:t>upcoming</w:t>
      </w:r>
      <w:r w:rsidR="000706D8">
        <w:rPr>
          <w:rFonts w:eastAsia="맑은 고딕"/>
          <w:lang w:eastAsia="ko-KR"/>
        </w:rPr>
        <w:t xml:space="preserve"> SA2 meetings.</w:t>
      </w:r>
    </w:p>
    <w:p w14:paraId="4BDD4311" w14:textId="77777777" w:rsidR="00366A5D" w:rsidRDefault="00366A5D" w:rsidP="00366A5D">
      <w:pPr>
        <w:keepNext/>
        <w:keepLines/>
        <w:pBdr>
          <w:top w:val="single" w:sz="12" w:space="3" w:color="auto"/>
        </w:pBdr>
        <w:spacing w:before="240"/>
        <w:ind w:left="1134" w:hanging="1134"/>
        <w:outlineLvl w:val="0"/>
        <w:rPr>
          <w:rFonts w:ascii="Arial" w:hAnsi="Arial"/>
          <w:sz w:val="36"/>
          <w:lang w:val="en-US" w:eastAsia="zh-CN"/>
        </w:rPr>
      </w:pPr>
      <w:r>
        <w:rPr>
          <w:rFonts w:ascii="Arial" w:hAnsi="Arial" w:hint="eastAsia"/>
          <w:sz w:val="36"/>
          <w:lang w:val="en-US" w:eastAsia="zh-CN"/>
        </w:rPr>
        <w:t>3</w:t>
      </w:r>
      <w:r w:rsidRPr="00055B92">
        <w:rPr>
          <w:rFonts w:ascii="Arial" w:hAnsi="Arial"/>
          <w:sz w:val="36"/>
          <w:lang w:val="en-US"/>
        </w:rPr>
        <w:t>.</w:t>
      </w:r>
      <w:r w:rsidRPr="00055B92">
        <w:rPr>
          <w:rFonts w:ascii="Arial" w:hAnsi="Arial"/>
          <w:sz w:val="36"/>
          <w:lang w:val="en-US"/>
        </w:rPr>
        <w:tab/>
      </w:r>
      <w:r>
        <w:rPr>
          <w:rFonts w:ascii="Arial" w:hAnsi="Arial" w:hint="eastAsia"/>
          <w:sz w:val="36"/>
          <w:lang w:val="en-US" w:eastAsia="zh-CN"/>
        </w:rPr>
        <w:t>Proposal</w:t>
      </w:r>
    </w:p>
    <w:p w14:paraId="46B108C4" w14:textId="664E075C" w:rsidR="00EB419F" w:rsidRPr="00EB419F" w:rsidRDefault="00EB419F" w:rsidP="00EB419F">
      <w:pPr>
        <w:overflowPunct w:val="0"/>
        <w:autoSpaceDE w:val="0"/>
        <w:autoSpaceDN w:val="0"/>
        <w:adjustRightInd w:val="0"/>
        <w:textAlignment w:val="baseline"/>
        <w:rPr>
          <w:rFonts w:eastAsia="맑은 고딕"/>
          <w:bCs/>
          <w:lang w:eastAsia="ko-KR"/>
        </w:rPr>
      </w:pPr>
      <w:r w:rsidRPr="00EB419F">
        <w:rPr>
          <w:rFonts w:eastAsia="맑은 고딕"/>
          <w:bCs/>
          <w:lang w:eastAsia="ko-KR"/>
        </w:rPr>
        <w:t xml:space="preserve">It is proposed to address the issues </w:t>
      </w:r>
      <w:proofErr w:type="spellStart"/>
      <w:r w:rsidRPr="00EB419F">
        <w:rPr>
          <w:rFonts w:eastAsia="맑은 고딕"/>
          <w:bCs/>
          <w:lang w:eastAsia="ko-KR"/>
        </w:rPr>
        <w:t>occuring</w:t>
      </w:r>
      <w:proofErr w:type="spellEnd"/>
      <w:r w:rsidRPr="00EB419F">
        <w:rPr>
          <w:rFonts w:eastAsia="맑은 고딕"/>
          <w:bCs/>
          <w:lang w:eastAsia="ko-KR"/>
        </w:rPr>
        <w:t xml:space="preserve"> due to the mismatch between the data channel application and related information in the UE and the IMS DC network.</w:t>
      </w:r>
    </w:p>
    <w:p w14:paraId="57DED177" w14:textId="492B0172" w:rsidR="00054D6C" w:rsidRPr="00EB419F" w:rsidRDefault="00054D6C" w:rsidP="00EB419F">
      <w:pPr>
        <w:overflowPunct w:val="0"/>
        <w:autoSpaceDE w:val="0"/>
        <w:autoSpaceDN w:val="0"/>
        <w:adjustRightInd w:val="0"/>
        <w:textAlignment w:val="baseline"/>
      </w:pPr>
    </w:p>
    <w:sectPr w:rsidR="00054D6C" w:rsidRPr="00EB41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F5AEC" w14:textId="77777777" w:rsidR="00587DBC" w:rsidRDefault="00587DBC">
      <w:r>
        <w:separator/>
      </w:r>
    </w:p>
  </w:endnote>
  <w:endnote w:type="continuationSeparator" w:id="0">
    <w:p w14:paraId="6CC17CFB" w14:textId="77777777" w:rsidR="00587DBC" w:rsidRDefault="0058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CE576" w14:textId="77777777" w:rsidR="00587DBC" w:rsidRDefault="00587DBC">
      <w:r>
        <w:separator/>
      </w:r>
    </w:p>
  </w:footnote>
  <w:footnote w:type="continuationSeparator" w:id="0">
    <w:p w14:paraId="734217F0" w14:textId="77777777" w:rsidR="00587DBC" w:rsidRDefault="00587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35EBD"/>
    <w:rsid w:val="00046389"/>
    <w:rsid w:val="00054D6C"/>
    <w:rsid w:val="000706D8"/>
    <w:rsid w:val="00074722"/>
    <w:rsid w:val="000819D8"/>
    <w:rsid w:val="00091669"/>
    <w:rsid w:val="000934A6"/>
    <w:rsid w:val="000A2C6C"/>
    <w:rsid w:val="000A4660"/>
    <w:rsid w:val="000B7E43"/>
    <w:rsid w:val="000C7B97"/>
    <w:rsid w:val="000D04B6"/>
    <w:rsid w:val="000D1B5B"/>
    <w:rsid w:val="0010401F"/>
    <w:rsid w:val="00112FC3"/>
    <w:rsid w:val="00125A9F"/>
    <w:rsid w:val="001308A6"/>
    <w:rsid w:val="00136F49"/>
    <w:rsid w:val="0014573F"/>
    <w:rsid w:val="00154090"/>
    <w:rsid w:val="001664AB"/>
    <w:rsid w:val="00173FA3"/>
    <w:rsid w:val="00184B6F"/>
    <w:rsid w:val="001861E5"/>
    <w:rsid w:val="001B1652"/>
    <w:rsid w:val="001C3EC8"/>
    <w:rsid w:val="001D2BD4"/>
    <w:rsid w:val="001D4258"/>
    <w:rsid w:val="001D60B8"/>
    <w:rsid w:val="001D6911"/>
    <w:rsid w:val="001E080F"/>
    <w:rsid w:val="00201947"/>
    <w:rsid w:val="0020395B"/>
    <w:rsid w:val="002046CB"/>
    <w:rsid w:val="00204DAD"/>
    <w:rsid w:val="00204DC9"/>
    <w:rsid w:val="002062C0"/>
    <w:rsid w:val="00215130"/>
    <w:rsid w:val="00230002"/>
    <w:rsid w:val="002305C0"/>
    <w:rsid w:val="00242EFC"/>
    <w:rsid w:val="00244C9A"/>
    <w:rsid w:val="00247216"/>
    <w:rsid w:val="00251041"/>
    <w:rsid w:val="002555FC"/>
    <w:rsid w:val="002571B4"/>
    <w:rsid w:val="00266700"/>
    <w:rsid w:val="002849C9"/>
    <w:rsid w:val="00287BD3"/>
    <w:rsid w:val="002A1857"/>
    <w:rsid w:val="002C7F38"/>
    <w:rsid w:val="0030628A"/>
    <w:rsid w:val="003420DC"/>
    <w:rsid w:val="0035122B"/>
    <w:rsid w:val="00353451"/>
    <w:rsid w:val="003612BE"/>
    <w:rsid w:val="00366A5D"/>
    <w:rsid w:val="00371032"/>
    <w:rsid w:val="00371B44"/>
    <w:rsid w:val="003A4E35"/>
    <w:rsid w:val="003C122B"/>
    <w:rsid w:val="003C4DB8"/>
    <w:rsid w:val="003C5A97"/>
    <w:rsid w:val="003C7A04"/>
    <w:rsid w:val="003F52B2"/>
    <w:rsid w:val="00416267"/>
    <w:rsid w:val="00433203"/>
    <w:rsid w:val="00440414"/>
    <w:rsid w:val="004558E9"/>
    <w:rsid w:val="0045777E"/>
    <w:rsid w:val="004B3753"/>
    <w:rsid w:val="004B6D37"/>
    <w:rsid w:val="004B72B6"/>
    <w:rsid w:val="004C31D2"/>
    <w:rsid w:val="004D55C2"/>
    <w:rsid w:val="00507888"/>
    <w:rsid w:val="00507935"/>
    <w:rsid w:val="00512620"/>
    <w:rsid w:val="00512EBF"/>
    <w:rsid w:val="00521131"/>
    <w:rsid w:val="00522CB2"/>
    <w:rsid w:val="00527C0B"/>
    <w:rsid w:val="00536EB1"/>
    <w:rsid w:val="005410F6"/>
    <w:rsid w:val="00553C9D"/>
    <w:rsid w:val="005729C4"/>
    <w:rsid w:val="00573491"/>
    <w:rsid w:val="00587DBC"/>
    <w:rsid w:val="0059227B"/>
    <w:rsid w:val="005A1544"/>
    <w:rsid w:val="005A71F3"/>
    <w:rsid w:val="005B0966"/>
    <w:rsid w:val="005B5CC8"/>
    <w:rsid w:val="005B795D"/>
    <w:rsid w:val="005C518D"/>
    <w:rsid w:val="005F0D92"/>
    <w:rsid w:val="006070A4"/>
    <w:rsid w:val="00610508"/>
    <w:rsid w:val="00611AF5"/>
    <w:rsid w:val="00611E1A"/>
    <w:rsid w:val="00613820"/>
    <w:rsid w:val="006279F7"/>
    <w:rsid w:val="00632566"/>
    <w:rsid w:val="00643E46"/>
    <w:rsid w:val="00645C90"/>
    <w:rsid w:val="00652248"/>
    <w:rsid w:val="00657B80"/>
    <w:rsid w:val="00675B3C"/>
    <w:rsid w:val="00684F09"/>
    <w:rsid w:val="0069495C"/>
    <w:rsid w:val="006A47D2"/>
    <w:rsid w:val="006A5E2E"/>
    <w:rsid w:val="006D340A"/>
    <w:rsid w:val="006E5586"/>
    <w:rsid w:val="00715A1D"/>
    <w:rsid w:val="00753C6B"/>
    <w:rsid w:val="007573C4"/>
    <w:rsid w:val="00760BB0"/>
    <w:rsid w:val="0076157A"/>
    <w:rsid w:val="00777227"/>
    <w:rsid w:val="00784593"/>
    <w:rsid w:val="007A00EF"/>
    <w:rsid w:val="007B19EA"/>
    <w:rsid w:val="007B5A9A"/>
    <w:rsid w:val="007C0A2D"/>
    <w:rsid w:val="007C27B0"/>
    <w:rsid w:val="007E616E"/>
    <w:rsid w:val="007F300B"/>
    <w:rsid w:val="008014C3"/>
    <w:rsid w:val="00806BB7"/>
    <w:rsid w:val="00812FA7"/>
    <w:rsid w:val="00820E8D"/>
    <w:rsid w:val="00831505"/>
    <w:rsid w:val="00850812"/>
    <w:rsid w:val="00863528"/>
    <w:rsid w:val="00876B9A"/>
    <w:rsid w:val="00886CBD"/>
    <w:rsid w:val="008933BF"/>
    <w:rsid w:val="008A10C4"/>
    <w:rsid w:val="008B0248"/>
    <w:rsid w:val="008D191D"/>
    <w:rsid w:val="008D77BC"/>
    <w:rsid w:val="008F5F33"/>
    <w:rsid w:val="0091046A"/>
    <w:rsid w:val="00926ABD"/>
    <w:rsid w:val="0093203A"/>
    <w:rsid w:val="00936AE3"/>
    <w:rsid w:val="009376FD"/>
    <w:rsid w:val="00947180"/>
    <w:rsid w:val="00947F4E"/>
    <w:rsid w:val="009527AF"/>
    <w:rsid w:val="00966D47"/>
    <w:rsid w:val="00992312"/>
    <w:rsid w:val="009C0DED"/>
    <w:rsid w:val="00A10C2F"/>
    <w:rsid w:val="00A20ED6"/>
    <w:rsid w:val="00A37D7F"/>
    <w:rsid w:val="00A46410"/>
    <w:rsid w:val="00A57688"/>
    <w:rsid w:val="00A608CC"/>
    <w:rsid w:val="00A75A95"/>
    <w:rsid w:val="00A76AD6"/>
    <w:rsid w:val="00A842E9"/>
    <w:rsid w:val="00A84A94"/>
    <w:rsid w:val="00AD1DAA"/>
    <w:rsid w:val="00AF1E23"/>
    <w:rsid w:val="00AF2049"/>
    <w:rsid w:val="00AF7F81"/>
    <w:rsid w:val="00B01AFF"/>
    <w:rsid w:val="00B05CC7"/>
    <w:rsid w:val="00B27E39"/>
    <w:rsid w:val="00B350D8"/>
    <w:rsid w:val="00B54CD9"/>
    <w:rsid w:val="00B6703D"/>
    <w:rsid w:val="00B76763"/>
    <w:rsid w:val="00B7732B"/>
    <w:rsid w:val="00B879F0"/>
    <w:rsid w:val="00BA0002"/>
    <w:rsid w:val="00BC25AA"/>
    <w:rsid w:val="00C022E3"/>
    <w:rsid w:val="00C174D8"/>
    <w:rsid w:val="00C22D17"/>
    <w:rsid w:val="00C24957"/>
    <w:rsid w:val="00C26BB2"/>
    <w:rsid w:val="00C344C7"/>
    <w:rsid w:val="00C4712D"/>
    <w:rsid w:val="00C555C9"/>
    <w:rsid w:val="00C556C4"/>
    <w:rsid w:val="00C5590F"/>
    <w:rsid w:val="00C94F55"/>
    <w:rsid w:val="00CA7D62"/>
    <w:rsid w:val="00CB07A8"/>
    <w:rsid w:val="00CC7E1F"/>
    <w:rsid w:val="00CD4A57"/>
    <w:rsid w:val="00D10EAC"/>
    <w:rsid w:val="00D146F1"/>
    <w:rsid w:val="00D33604"/>
    <w:rsid w:val="00D37B08"/>
    <w:rsid w:val="00D437FF"/>
    <w:rsid w:val="00D45A67"/>
    <w:rsid w:val="00D5130C"/>
    <w:rsid w:val="00D62265"/>
    <w:rsid w:val="00D6512A"/>
    <w:rsid w:val="00D8512E"/>
    <w:rsid w:val="00DA1E58"/>
    <w:rsid w:val="00DC1055"/>
    <w:rsid w:val="00DC28EC"/>
    <w:rsid w:val="00DE0EBD"/>
    <w:rsid w:val="00DE4EF2"/>
    <w:rsid w:val="00DF2C0E"/>
    <w:rsid w:val="00E00A77"/>
    <w:rsid w:val="00E01584"/>
    <w:rsid w:val="00E040DC"/>
    <w:rsid w:val="00E04DB6"/>
    <w:rsid w:val="00E06FFB"/>
    <w:rsid w:val="00E1756C"/>
    <w:rsid w:val="00E17D82"/>
    <w:rsid w:val="00E25810"/>
    <w:rsid w:val="00E30155"/>
    <w:rsid w:val="00E53E3A"/>
    <w:rsid w:val="00E91FE1"/>
    <w:rsid w:val="00EA5E95"/>
    <w:rsid w:val="00EB419F"/>
    <w:rsid w:val="00ED4954"/>
    <w:rsid w:val="00ED5A43"/>
    <w:rsid w:val="00EE0943"/>
    <w:rsid w:val="00EE33A2"/>
    <w:rsid w:val="00F64F48"/>
    <w:rsid w:val="00F67A1C"/>
    <w:rsid w:val="00F82C5B"/>
    <w:rsid w:val="00F8555F"/>
    <w:rsid w:val="00F87F9A"/>
    <w:rsid w:val="00F9019D"/>
    <w:rsid w:val="00FB3E36"/>
    <w:rsid w:val="00FE6F70"/>
    <w:rsid w:val="00FE77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C3F3"/>
  <w15:chartTrackingRefBased/>
  <w15:docId w15:val="{8917A022-AA99-423B-96A5-8019D3AE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semiHidden/>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매크로 텍스트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각주/미주 머리글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글자만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인사말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서명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NOZchn">
    <w:name w:val="NO Zchn"/>
    <w:link w:val="NO"/>
    <w:qFormat/>
    <w:rsid w:val="00522CB2"/>
    <w:rPr>
      <w:rFonts w:ascii="Times New Roman" w:hAnsi="Times New Roman"/>
      <w:lang w:val="en-GB" w:eastAsia="en-US"/>
    </w:rPr>
  </w:style>
  <w:style w:type="table" w:styleId="afff0">
    <w:name w:val="Table Grid"/>
    <w:basedOn w:val="a1"/>
    <w:rsid w:val="0052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C7B97"/>
    <w:rPr>
      <w:rFonts w:ascii="Times New Roman" w:hAnsi="Times New Roman"/>
      <w:lang w:val="en-GB" w:eastAsia="en-US"/>
    </w:rPr>
  </w:style>
  <w:style w:type="character" w:customStyle="1" w:styleId="EditorsNoteChar">
    <w:name w:val="Editor's Note Char"/>
    <w:aliases w:val="EN Char"/>
    <w:link w:val="EditorsNote"/>
    <w:qFormat/>
    <w:locked/>
    <w:rsid w:val="00366A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963</Words>
  <Characters>5495</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1899-12-31T15:00:00Z</cp:lastPrinted>
  <dcterms:created xsi:type="dcterms:W3CDTF">2025-01-14T10:56:00Z</dcterms:created>
  <dcterms:modified xsi:type="dcterms:W3CDTF">2025-01-14T10:56:00Z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